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F2ACA" w14:textId="40B60ECC" w:rsidR="00463675" w:rsidRPr="00A275A5" w:rsidRDefault="0060181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3658C3">
        <w:rPr>
          <w:rFonts w:ascii="Arial" w:hAnsi="Arial" w:cs="Arial"/>
          <w:b/>
          <w:bCs/>
          <w:sz w:val="22"/>
        </w:rPr>
        <w:t xml:space="preserve">3GPP TSG-RAN </w:t>
      </w:r>
      <w:r w:rsidRPr="00443874">
        <w:rPr>
          <w:rFonts w:ascii="Arial" w:hAnsi="Arial" w:cs="Arial"/>
          <w:b/>
          <w:bCs/>
          <w:sz w:val="22"/>
        </w:rPr>
        <w:t>WG2 Meeting #</w:t>
      </w:r>
      <w:r w:rsidR="00947861" w:rsidRPr="00443874">
        <w:rPr>
          <w:rFonts w:ascii="Arial" w:hAnsi="Arial" w:cs="Arial"/>
          <w:b/>
          <w:bCs/>
          <w:sz w:val="22"/>
        </w:rPr>
        <w:t>105</w:t>
      </w:r>
      <w:r w:rsidR="00E34A5F">
        <w:rPr>
          <w:rFonts w:ascii="Arial" w:hAnsi="Arial" w:cs="Arial"/>
          <w:b/>
          <w:bCs/>
          <w:sz w:val="22"/>
        </w:rPr>
        <w:t>bis</w:t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3A0DA1">
        <w:rPr>
          <w:rFonts w:ascii="Arial" w:hAnsi="Arial" w:cs="Arial"/>
          <w:b/>
          <w:bCs/>
          <w:sz w:val="22"/>
        </w:rPr>
        <w:t xml:space="preserve">Tdoc </w:t>
      </w:r>
      <w:r w:rsidRPr="00697EF2">
        <w:rPr>
          <w:rFonts w:ascii="Arial" w:hAnsi="Arial" w:cs="Arial"/>
          <w:b/>
          <w:bCs/>
          <w:sz w:val="22"/>
        </w:rPr>
        <w:t>R2-</w:t>
      </w:r>
      <w:r w:rsidR="00D90DDA" w:rsidRPr="00697EF2">
        <w:rPr>
          <w:rFonts w:ascii="Arial" w:hAnsi="Arial" w:cs="Arial"/>
          <w:b/>
          <w:bCs/>
          <w:sz w:val="22"/>
        </w:rPr>
        <w:t>19</w:t>
      </w:r>
      <w:r w:rsidR="0081501B">
        <w:rPr>
          <w:rFonts w:ascii="Arial" w:hAnsi="Arial" w:cs="Arial"/>
          <w:b/>
          <w:bCs/>
          <w:sz w:val="22"/>
        </w:rPr>
        <w:t>03528</w:t>
      </w:r>
    </w:p>
    <w:p w14:paraId="6B321BC1" w14:textId="053D7D09" w:rsidR="00947861" w:rsidRPr="00A275A5" w:rsidRDefault="00E34A5F" w:rsidP="00947861">
      <w:pPr>
        <w:pStyle w:val="Header"/>
        <w:tabs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Xi</w:t>
      </w:r>
      <w:r w:rsidR="0081501B">
        <w:rPr>
          <w:rFonts w:ascii="Arial" w:hAnsi="Arial" w:cs="Arial"/>
          <w:b/>
          <w:bCs/>
          <w:sz w:val="22"/>
        </w:rPr>
        <w:t>’</w:t>
      </w:r>
      <w:bookmarkStart w:id="0" w:name="_GoBack"/>
      <w:bookmarkEnd w:id="0"/>
      <w:r>
        <w:rPr>
          <w:rFonts w:ascii="Arial" w:hAnsi="Arial" w:cs="Arial"/>
          <w:b/>
          <w:bCs/>
          <w:sz w:val="22"/>
        </w:rPr>
        <w:t>an</w:t>
      </w:r>
      <w:r w:rsidR="00947861" w:rsidRPr="00A275A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China</w:t>
      </w:r>
      <w:r w:rsidR="00947861" w:rsidRPr="00A275A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8</w:t>
      </w:r>
      <w:r w:rsidR="00947861" w:rsidRPr="00D90DDA">
        <w:rPr>
          <w:rFonts w:ascii="Arial" w:hAnsi="Arial" w:cs="Arial"/>
          <w:b/>
          <w:bCs/>
          <w:sz w:val="22"/>
          <w:vertAlign w:val="superscript"/>
        </w:rPr>
        <w:t>th</w:t>
      </w:r>
      <w:r w:rsidR="00947861" w:rsidRPr="00A275A5">
        <w:rPr>
          <w:rFonts w:ascii="Arial" w:hAnsi="Arial" w:cs="Arial"/>
          <w:b/>
          <w:bCs/>
          <w:sz w:val="22"/>
        </w:rPr>
        <w:t xml:space="preserve">– </w:t>
      </w:r>
      <w:r>
        <w:rPr>
          <w:rFonts w:ascii="Arial" w:hAnsi="Arial" w:cs="Arial"/>
          <w:b/>
          <w:bCs/>
          <w:sz w:val="22"/>
        </w:rPr>
        <w:t>12</w:t>
      </w:r>
      <w:r>
        <w:rPr>
          <w:rFonts w:ascii="Arial" w:hAnsi="Arial" w:cs="Arial"/>
          <w:b/>
          <w:bCs/>
          <w:sz w:val="22"/>
          <w:vertAlign w:val="superscript"/>
        </w:rPr>
        <w:t>th</w:t>
      </w:r>
      <w:r w:rsidR="00947861" w:rsidRPr="00A275A5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April</w:t>
      </w:r>
      <w:r w:rsidR="00947861" w:rsidRPr="00A275A5">
        <w:rPr>
          <w:rFonts w:ascii="Arial" w:hAnsi="Arial" w:cs="Arial"/>
          <w:b/>
          <w:bCs/>
          <w:sz w:val="22"/>
        </w:rPr>
        <w:t xml:space="preserve"> 2019</w:t>
      </w:r>
      <w:r w:rsidR="00947861" w:rsidRPr="00A275A5">
        <w:rPr>
          <w:rFonts w:ascii="Arial" w:hAnsi="Arial" w:cs="Arial"/>
          <w:b/>
          <w:bCs/>
          <w:sz w:val="22"/>
        </w:rPr>
        <w:tab/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5ED12578" w14:textId="18974D54" w:rsidR="000772FE" w:rsidRDefault="000772FE">
      <w:pPr>
        <w:spacing w:after="60"/>
        <w:ind w:left="1985" w:hanging="1985"/>
        <w:rPr>
          <w:rFonts w:ascii="Arial" w:hAnsi="Arial" w:cs="Arial"/>
          <w:b/>
        </w:rPr>
      </w:pPr>
    </w:p>
    <w:p w14:paraId="2CB9DAF8" w14:textId="11753124" w:rsidR="000772FE" w:rsidRPr="00051F04" w:rsidRDefault="000772FE" w:rsidP="000772F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4A5F" w:rsidRPr="00CB6E90">
        <w:rPr>
          <w:rFonts w:ascii="Arial" w:hAnsi="Arial" w:cs="Arial"/>
        </w:rPr>
        <w:t>[DRAFT]</w:t>
      </w:r>
      <w:r w:rsidR="003B6261" w:rsidRPr="003B6261">
        <w:rPr>
          <w:rFonts w:ascii="Arial" w:hAnsi="Arial" w:cs="Arial"/>
        </w:rPr>
        <w:t xml:space="preserve"> </w:t>
      </w:r>
      <w:r w:rsidR="00D60751">
        <w:rPr>
          <w:rFonts w:ascii="Arial" w:hAnsi="Arial" w:cs="Arial"/>
        </w:rPr>
        <w:t xml:space="preserve">Draft </w:t>
      </w:r>
      <w:r w:rsidR="00306C2F" w:rsidRPr="00306C2F">
        <w:rPr>
          <w:rFonts w:ascii="Arial" w:hAnsi="Arial" w:cs="Arial"/>
        </w:rPr>
        <w:t xml:space="preserve">LS on </w:t>
      </w:r>
      <w:r w:rsidR="006E55E0">
        <w:rPr>
          <w:rFonts w:ascii="Arial" w:hAnsi="Arial" w:cs="Arial"/>
        </w:rPr>
        <w:t>Data forwarding for</w:t>
      </w:r>
      <w:r w:rsidR="00A864BC">
        <w:rPr>
          <w:rFonts w:ascii="Arial" w:hAnsi="Arial" w:cs="Arial"/>
        </w:rPr>
        <w:t xml:space="preserve"> conditional handover</w:t>
      </w:r>
    </w:p>
    <w:p w14:paraId="7112267F" w14:textId="71CACB4C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05BBE23" w14:textId="77777777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A9A230D" w14:textId="2C106345" w:rsidR="000772FE" w:rsidRDefault="008147BF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</w:rPr>
        <w:t>Work</w:t>
      </w:r>
      <w:r w:rsidR="000772FE">
        <w:rPr>
          <w:rFonts w:ascii="Arial" w:hAnsi="Arial" w:cs="Arial"/>
          <w:b/>
        </w:rPr>
        <w:t xml:space="preserve"> Item:</w:t>
      </w:r>
      <w:r w:rsidR="000772FE">
        <w:rPr>
          <w:rFonts w:ascii="Arial" w:hAnsi="Arial" w:cs="Arial"/>
          <w:bCs/>
        </w:rPr>
        <w:tab/>
      </w:r>
      <w:r w:rsidR="002F4FAC">
        <w:rPr>
          <w:rFonts w:ascii="Arial" w:hAnsi="Arial" w:cs="Arial"/>
          <w:bCs/>
        </w:rPr>
        <w:t>NR_Mob</w:t>
      </w:r>
      <w:r w:rsidR="00D60751">
        <w:rPr>
          <w:rFonts w:ascii="Arial" w:hAnsi="Arial" w:cs="Arial"/>
          <w:bCs/>
        </w:rPr>
        <w:t>_e</w:t>
      </w:r>
      <w:r w:rsidR="002F4FAC">
        <w:rPr>
          <w:rFonts w:ascii="Arial" w:hAnsi="Arial" w:cs="Arial"/>
          <w:bCs/>
        </w:rPr>
        <w:t>nh</w:t>
      </w:r>
    </w:p>
    <w:p w14:paraId="463F7780" w14:textId="707600E9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="00665D05" w:rsidRPr="000772FE">
        <w:rPr>
          <w:rFonts w:ascii="Arial" w:hAnsi="Arial" w:cs="Arial"/>
          <w:bCs/>
        </w:rPr>
        <w:t>Ericsson</w:t>
      </w:r>
      <w:r w:rsidRPr="000772FE">
        <w:rPr>
          <w:rFonts w:ascii="Arial" w:hAnsi="Arial" w:cs="Arial"/>
          <w:bCs/>
        </w:rPr>
        <w:t xml:space="preserve"> </w:t>
      </w:r>
      <w:r w:rsidRPr="00697EF2">
        <w:rPr>
          <w:rFonts w:ascii="Arial" w:hAnsi="Arial" w:cs="Arial"/>
          <w:bCs/>
        </w:rPr>
        <w:t>[To be RAN2]</w:t>
      </w:r>
    </w:p>
    <w:p w14:paraId="0BD831CF" w14:textId="729EC4CC" w:rsidR="000772FE" w:rsidRPr="00035ACE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  <w:lang w:val="en-US"/>
        </w:rPr>
      </w:pPr>
      <w:r w:rsidRPr="00035ACE">
        <w:rPr>
          <w:rFonts w:ascii="Arial" w:hAnsi="Arial" w:cs="Arial"/>
          <w:b/>
          <w:lang w:val="en-US"/>
        </w:rPr>
        <w:t>To:</w:t>
      </w:r>
      <w:r w:rsidRPr="00035ACE">
        <w:rPr>
          <w:rFonts w:ascii="Arial" w:hAnsi="Arial" w:cs="Arial"/>
          <w:bCs/>
          <w:lang w:val="en-US"/>
        </w:rPr>
        <w:tab/>
      </w:r>
      <w:r w:rsidR="006E55E0">
        <w:rPr>
          <w:rFonts w:ascii="Arial" w:hAnsi="Arial" w:cs="Arial"/>
          <w:bCs/>
          <w:lang w:val="en-US"/>
        </w:rPr>
        <w:t>RAN</w:t>
      </w:r>
      <w:r w:rsidR="00D60751">
        <w:rPr>
          <w:rFonts w:ascii="Arial" w:hAnsi="Arial" w:cs="Arial"/>
          <w:bCs/>
          <w:lang w:val="en-US"/>
        </w:rPr>
        <w:t>3</w:t>
      </w:r>
    </w:p>
    <w:p w14:paraId="7FFB9089" w14:textId="6BAE9597" w:rsidR="000772FE" w:rsidRPr="00035ACE" w:rsidRDefault="000772FE" w:rsidP="000772FE">
      <w:pPr>
        <w:spacing w:after="60"/>
        <w:ind w:left="1985" w:hanging="1985"/>
        <w:rPr>
          <w:rFonts w:cs="Arial"/>
          <w:b/>
          <w:bCs/>
          <w:lang w:val="en-US"/>
        </w:rPr>
      </w:pPr>
      <w:r w:rsidRPr="00035ACE">
        <w:rPr>
          <w:rFonts w:ascii="Arial" w:hAnsi="Arial" w:cs="Arial"/>
          <w:b/>
          <w:lang w:val="en-US"/>
        </w:rPr>
        <w:t>Cc:</w:t>
      </w:r>
      <w:r w:rsidRPr="00035ACE">
        <w:rPr>
          <w:rFonts w:ascii="Arial" w:hAnsi="Arial" w:cs="Arial"/>
          <w:color w:val="000000"/>
          <w:sz w:val="18"/>
          <w:szCs w:val="18"/>
          <w:lang w:val="en-US"/>
        </w:rPr>
        <w:tab/>
      </w:r>
    </w:p>
    <w:p w14:paraId="62597370" w14:textId="77777777" w:rsidR="001D68F2" w:rsidRPr="00035ACE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035ACE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121CD4F8" w:rsidR="001C407D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B6E90">
        <w:rPr>
          <w:rFonts w:cs="Arial"/>
          <w:b w:val="0"/>
          <w:bCs/>
        </w:rPr>
        <w:t>Cecilia Eklöf</w:t>
      </w:r>
    </w:p>
    <w:p w14:paraId="3DFED59A" w14:textId="5386DF81" w:rsidR="001C407D" w:rsidRPr="000E6809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</w:rPr>
      </w:pPr>
      <w:r w:rsidRPr="000E6809">
        <w:rPr>
          <w:rFonts w:cs="Arial"/>
          <w:color w:val="auto"/>
        </w:rPr>
        <w:t>E-mail Address:</w:t>
      </w:r>
      <w:r w:rsidRPr="000E6809">
        <w:rPr>
          <w:rFonts w:cs="Arial"/>
          <w:bCs/>
          <w:color w:val="auto"/>
        </w:rPr>
        <w:tab/>
      </w:r>
      <w:r w:rsidR="00CB6E90">
        <w:rPr>
          <w:rFonts w:cs="Arial"/>
          <w:b w:val="0"/>
          <w:bCs/>
          <w:color w:val="auto"/>
        </w:rPr>
        <w:t>cecilia.eklof</w:t>
      </w:r>
      <w:r w:rsidRPr="000E6809">
        <w:rPr>
          <w:rFonts w:cs="Arial"/>
          <w:b w:val="0"/>
          <w:bCs/>
          <w:color w:val="auto"/>
        </w:rPr>
        <w:t>@ericsson.com</w:t>
      </w:r>
    </w:p>
    <w:p w14:paraId="3DC4F1A7" w14:textId="77777777" w:rsidR="001D68F2" w:rsidRPr="00D90DDA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2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5D929E7D" w14:textId="46DF8D96" w:rsidR="006E55E0" w:rsidRDefault="006E55E0" w:rsidP="00D60751">
      <w:pPr>
        <w:spacing w:after="60"/>
        <w:rPr>
          <w:rFonts w:ascii="Arial" w:hAnsi="Arial" w:cs="Arial"/>
        </w:rPr>
      </w:pPr>
      <w:bookmarkStart w:id="1" w:name="_Hlk535588508"/>
      <w:r w:rsidRPr="006E55E0">
        <w:rPr>
          <w:rFonts w:ascii="Arial" w:hAnsi="Arial" w:cs="Arial"/>
        </w:rPr>
        <w:t>In conditional handover the network configures the UE with triggering conditions for when a handover should be executed. When the conditions are fulfilled, the UE executes the handover without any further order from the network.</w:t>
      </w:r>
    </w:p>
    <w:p w14:paraId="09477D73" w14:textId="2143DF54" w:rsidR="006E55E0" w:rsidRDefault="006E55E0" w:rsidP="00D60751">
      <w:pPr>
        <w:spacing w:after="60"/>
        <w:rPr>
          <w:rFonts w:ascii="Arial" w:hAnsi="Arial" w:cs="Arial"/>
        </w:rPr>
      </w:pPr>
    </w:p>
    <w:p w14:paraId="5158D706" w14:textId="1AF6D240" w:rsidR="006E55E0" w:rsidRPr="006E55E0" w:rsidRDefault="006E55E0" w:rsidP="006E55E0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>RAN2 has concluded that p</w:t>
      </w:r>
      <w:r w:rsidRPr="006E55E0">
        <w:rPr>
          <w:rFonts w:ascii="Arial" w:hAnsi="Arial" w:cs="Arial"/>
        </w:rPr>
        <w:t>acket forwarding from source to target gNB can start at different points in time. The following options for when to start data forwarding at conditional handover have been discussed:</w:t>
      </w:r>
    </w:p>
    <w:p w14:paraId="583DD95E" w14:textId="3F113D41" w:rsidR="006E55E0" w:rsidRPr="006E55E0" w:rsidRDefault="006E55E0" w:rsidP="006E55E0">
      <w:pPr>
        <w:numPr>
          <w:ilvl w:val="0"/>
          <w:numId w:val="13"/>
        </w:numPr>
        <w:spacing w:after="60"/>
        <w:rPr>
          <w:rFonts w:ascii="Arial" w:hAnsi="Arial" w:cs="Arial"/>
        </w:rPr>
      </w:pPr>
      <w:r w:rsidRPr="006E55E0">
        <w:rPr>
          <w:rFonts w:ascii="Arial" w:hAnsi="Arial" w:cs="Arial"/>
        </w:rPr>
        <w:t>After configuration of conditional handover</w:t>
      </w:r>
      <w:r w:rsidR="0087380B">
        <w:rPr>
          <w:rFonts w:ascii="Arial" w:hAnsi="Arial" w:cs="Arial"/>
        </w:rPr>
        <w:t xml:space="preserve"> in the UE</w:t>
      </w:r>
    </w:p>
    <w:p w14:paraId="57C8E355" w14:textId="735C494A" w:rsidR="006E55E0" w:rsidRPr="006E55E0" w:rsidRDefault="006E55E0" w:rsidP="006E55E0">
      <w:pPr>
        <w:numPr>
          <w:ilvl w:val="0"/>
          <w:numId w:val="13"/>
        </w:numPr>
        <w:spacing w:after="60"/>
        <w:rPr>
          <w:rFonts w:ascii="Arial" w:hAnsi="Arial" w:cs="Arial"/>
        </w:rPr>
      </w:pPr>
      <w:r w:rsidRPr="006E55E0">
        <w:rPr>
          <w:rFonts w:ascii="Arial" w:hAnsi="Arial" w:cs="Arial"/>
        </w:rPr>
        <w:t>After handover completion in target node</w:t>
      </w:r>
      <w:r w:rsidR="0087380B">
        <w:rPr>
          <w:rFonts w:ascii="Arial" w:hAnsi="Arial" w:cs="Arial"/>
        </w:rPr>
        <w:t xml:space="preserve"> (i.e. after path switch)</w:t>
      </w:r>
    </w:p>
    <w:p w14:paraId="50C61B34" w14:textId="675B8C17" w:rsidR="006E55E0" w:rsidRPr="006E55E0" w:rsidRDefault="006E55E0" w:rsidP="006E55E0">
      <w:pPr>
        <w:numPr>
          <w:ilvl w:val="0"/>
          <w:numId w:val="13"/>
        </w:numPr>
        <w:spacing w:after="60"/>
        <w:rPr>
          <w:rFonts w:ascii="Arial" w:hAnsi="Arial" w:cs="Arial"/>
        </w:rPr>
      </w:pPr>
      <w:r w:rsidRPr="006E55E0">
        <w:rPr>
          <w:rFonts w:ascii="Arial" w:hAnsi="Arial" w:cs="Arial"/>
        </w:rPr>
        <w:t xml:space="preserve">After a new “bye” message/indication </w:t>
      </w:r>
      <w:r w:rsidR="0087380B">
        <w:rPr>
          <w:rFonts w:ascii="Arial" w:hAnsi="Arial" w:cs="Arial"/>
        </w:rPr>
        <w:t>send by the UE to the</w:t>
      </w:r>
      <w:r w:rsidRPr="006E55E0">
        <w:rPr>
          <w:rFonts w:ascii="Arial" w:hAnsi="Arial" w:cs="Arial"/>
        </w:rPr>
        <w:t xml:space="preserve"> source node</w:t>
      </w:r>
      <w:r w:rsidR="0087380B">
        <w:rPr>
          <w:rFonts w:ascii="Arial" w:hAnsi="Arial" w:cs="Arial"/>
        </w:rPr>
        <w:t xml:space="preserve"> before HO execution</w:t>
      </w:r>
    </w:p>
    <w:p w14:paraId="5B0E863C" w14:textId="77777777" w:rsidR="006E55E0" w:rsidRPr="006E55E0" w:rsidRDefault="006E55E0" w:rsidP="006E55E0">
      <w:pPr>
        <w:numPr>
          <w:ilvl w:val="0"/>
          <w:numId w:val="13"/>
        </w:numPr>
        <w:spacing w:after="60"/>
        <w:rPr>
          <w:rFonts w:ascii="Arial" w:hAnsi="Arial" w:cs="Arial"/>
        </w:rPr>
      </w:pPr>
      <w:r w:rsidRPr="006E55E0">
        <w:rPr>
          <w:rFonts w:ascii="Arial" w:hAnsi="Arial" w:cs="Arial"/>
        </w:rPr>
        <w:t>After target indicates that the UE has accessed the cell</w:t>
      </w:r>
    </w:p>
    <w:p w14:paraId="57375108" w14:textId="77777777" w:rsidR="006E55E0" w:rsidRDefault="006E55E0" w:rsidP="006E55E0">
      <w:pPr>
        <w:spacing w:after="60"/>
        <w:rPr>
          <w:rFonts w:ascii="Arial" w:hAnsi="Arial" w:cs="Arial"/>
        </w:rPr>
      </w:pPr>
    </w:p>
    <w:p w14:paraId="57409EA9" w14:textId="3E1A4ABD" w:rsidR="006E55E0" w:rsidRDefault="006E55E0" w:rsidP="006E55E0">
      <w:pPr>
        <w:spacing w:after="60"/>
        <w:rPr>
          <w:rFonts w:ascii="Arial" w:hAnsi="Arial" w:cs="Arial"/>
        </w:rPr>
      </w:pPr>
      <w:r w:rsidRPr="006E55E0">
        <w:rPr>
          <w:rFonts w:ascii="Arial" w:hAnsi="Arial" w:cs="Arial"/>
        </w:rPr>
        <w:t xml:space="preserve">To start data forwarding after configuration of conditional handover </w:t>
      </w:r>
      <w:r w:rsidR="0087380B">
        <w:rPr>
          <w:rFonts w:ascii="Arial" w:hAnsi="Arial" w:cs="Arial"/>
        </w:rPr>
        <w:t xml:space="preserve">in the UE </w:t>
      </w:r>
      <w:r w:rsidRPr="006E55E0">
        <w:rPr>
          <w:rFonts w:ascii="Arial" w:hAnsi="Arial" w:cs="Arial"/>
        </w:rPr>
        <w:t>means that a lot of data will be forwarded to potential target cells which the UE may never handover to.</w:t>
      </w:r>
      <w:r w:rsidR="0087380B">
        <w:rPr>
          <w:rFonts w:ascii="Arial" w:hAnsi="Arial" w:cs="Arial"/>
        </w:rPr>
        <w:t xml:space="preserve"> </w:t>
      </w:r>
      <w:bookmarkStart w:id="2" w:name="_Hlk4682752"/>
      <w:r w:rsidR="0087380B">
        <w:rPr>
          <w:rFonts w:ascii="Arial" w:hAnsi="Arial" w:cs="Arial"/>
        </w:rPr>
        <w:t>It may also lead to packet duplication as the source node will continue sending data to the UE.</w:t>
      </w:r>
      <w:bookmarkEnd w:id="2"/>
    </w:p>
    <w:p w14:paraId="44C32C02" w14:textId="77777777" w:rsidR="006E55E0" w:rsidRPr="006E55E0" w:rsidRDefault="006E55E0" w:rsidP="006E55E0">
      <w:pPr>
        <w:spacing w:after="60"/>
        <w:rPr>
          <w:rFonts w:ascii="Arial" w:hAnsi="Arial" w:cs="Arial"/>
        </w:rPr>
      </w:pPr>
    </w:p>
    <w:p w14:paraId="6513A4B1" w14:textId="4ADF7964" w:rsidR="006E55E0" w:rsidRDefault="006E55E0" w:rsidP="006E55E0">
      <w:pPr>
        <w:spacing w:after="60"/>
        <w:rPr>
          <w:rFonts w:ascii="Arial" w:hAnsi="Arial" w:cs="Arial"/>
        </w:rPr>
      </w:pPr>
      <w:r w:rsidRPr="006E55E0">
        <w:rPr>
          <w:rFonts w:ascii="Arial" w:hAnsi="Arial" w:cs="Arial"/>
        </w:rPr>
        <w:t xml:space="preserve">To start data forwarding after handover completion is on the other hand a bit late as the UE has already started receiving data in the new cell. </w:t>
      </w:r>
    </w:p>
    <w:p w14:paraId="7A40C0D3" w14:textId="77777777" w:rsidR="006E55E0" w:rsidRPr="006E55E0" w:rsidRDefault="006E55E0" w:rsidP="006E55E0">
      <w:pPr>
        <w:spacing w:after="60"/>
        <w:rPr>
          <w:rFonts w:ascii="Arial" w:hAnsi="Arial" w:cs="Arial"/>
        </w:rPr>
      </w:pPr>
    </w:p>
    <w:p w14:paraId="3DA1F856" w14:textId="50C5D2D8" w:rsidR="006E55E0" w:rsidRDefault="006E55E0" w:rsidP="006E55E0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One </w:t>
      </w:r>
      <w:r w:rsidRPr="006E55E0">
        <w:rPr>
          <w:rFonts w:ascii="Arial" w:hAnsi="Arial" w:cs="Arial"/>
        </w:rPr>
        <w:t>option is that the UE sends a “bye” message when leaving the source cell</w:t>
      </w:r>
      <w:r w:rsidR="002E1B13">
        <w:rPr>
          <w:rFonts w:ascii="Arial" w:hAnsi="Arial" w:cs="Arial"/>
        </w:rPr>
        <w:t>, triggering data forwarding</w:t>
      </w:r>
      <w:r w:rsidRPr="006E55E0">
        <w:rPr>
          <w:rFonts w:ascii="Arial" w:hAnsi="Arial" w:cs="Arial"/>
        </w:rPr>
        <w:t xml:space="preserve">. The drawback with such a message is that it is unreliable as the radio conditions are usually quite bad when the UE executes the handover. </w:t>
      </w:r>
    </w:p>
    <w:p w14:paraId="3B9CD6AC" w14:textId="77777777" w:rsidR="006E55E0" w:rsidRPr="006E55E0" w:rsidRDefault="006E55E0" w:rsidP="006E55E0">
      <w:pPr>
        <w:spacing w:after="60"/>
        <w:rPr>
          <w:rFonts w:ascii="Arial" w:hAnsi="Arial" w:cs="Arial"/>
        </w:rPr>
      </w:pPr>
    </w:p>
    <w:p w14:paraId="50A1119F" w14:textId="753D3F08" w:rsidR="002E1B13" w:rsidRDefault="006E55E0" w:rsidP="006E55E0">
      <w:pPr>
        <w:spacing w:after="60"/>
        <w:rPr>
          <w:rFonts w:ascii="Arial" w:hAnsi="Arial" w:cs="Arial"/>
        </w:rPr>
      </w:pPr>
      <w:r w:rsidRPr="006E55E0">
        <w:rPr>
          <w:rFonts w:ascii="Arial" w:hAnsi="Arial" w:cs="Arial"/>
        </w:rPr>
        <w:t>An alternati</w:t>
      </w:r>
      <w:r w:rsidR="00AD1018">
        <w:rPr>
          <w:rFonts w:ascii="Arial" w:hAnsi="Arial" w:cs="Arial"/>
        </w:rPr>
        <w:t>ve could be that the target gNB</w:t>
      </w:r>
      <w:r w:rsidRPr="006E55E0">
        <w:rPr>
          <w:rFonts w:ascii="Arial" w:hAnsi="Arial" w:cs="Arial"/>
        </w:rPr>
        <w:t xml:space="preserve"> sends a message to source gNB when the UE has started accessing the </w:t>
      </w:r>
      <w:r w:rsidR="00AD1018">
        <w:rPr>
          <w:rFonts w:ascii="Arial" w:hAnsi="Arial" w:cs="Arial"/>
        </w:rPr>
        <w:t xml:space="preserve">new </w:t>
      </w:r>
      <w:r w:rsidRPr="006E55E0">
        <w:rPr>
          <w:rFonts w:ascii="Arial" w:hAnsi="Arial" w:cs="Arial"/>
        </w:rPr>
        <w:t>cell.</w:t>
      </w:r>
    </w:p>
    <w:p w14:paraId="53B18EE1" w14:textId="77777777" w:rsidR="002E1B13" w:rsidRDefault="002E1B13" w:rsidP="006E55E0">
      <w:pPr>
        <w:spacing w:after="60"/>
        <w:rPr>
          <w:rFonts w:ascii="Arial" w:hAnsi="Arial" w:cs="Arial"/>
        </w:rPr>
      </w:pPr>
    </w:p>
    <w:p w14:paraId="09C0D383" w14:textId="7C88E662" w:rsidR="006E55E0" w:rsidRPr="006E55E0" w:rsidRDefault="00AD1018" w:rsidP="006E55E0">
      <w:pPr>
        <w:spacing w:after="60"/>
        <w:rPr>
          <w:rFonts w:ascii="Arial" w:hAnsi="Arial" w:cs="Arial"/>
        </w:rPr>
      </w:pPr>
      <w:bookmarkStart w:id="3" w:name="_Hlk4682854"/>
      <w:r>
        <w:rPr>
          <w:rFonts w:ascii="Arial" w:hAnsi="Arial" w:cs="Arial"/>
        </w:rPr>
        <w:t xml:space="preserve">RAN2 would like to ask RAN3 for feedback regarding </w:t>
      </w:r>
      <w:r w:rsidR="0081501B">
        <w:rPr>
          <w:rFonts w:ascii="Arial" w:hAnsi="Arial" w:cs="Arial"/>
        </w:rPr>
        <w:t>possible enhancements to data forwarding for CHO, such as sending an ear</w:t>
      </w:r>
      <w:r>
        <w:rPr>
          <w:rFonts w:ascii="Arial" w:hAnsi="Arial" w:cs="Arial"/>
        </w:rPr>
        <w:t xml:space="preserve">ly message from target gNB to source gNB when the UE </w:t>
      </w:r>
      <w:r w:rsidR="004A11AF">
        <w:rPr>
          <w:rFonts w:ascii="Arial" w:hAnsi="Arial" w:cs="Arial"/>
        </w:rPr>
        <w:t xml:space="preserve">has </w:t>
      </w:r>
      <w:r>
        <w:rPr>
          <w:rFonts w:ascii="Arial" w:hAnsi="Arial" w:cs="Arial"/>
        </w:rPr>
        <w:t>start</w:t>
      </w:r>
      <w:r w:rsidR="004A11AF">
        <w:rPr>
          <w:rFonts w:ascii="Arial" w:hAnsi="Arial" w:cs="Arial"/>
        </w:rPr>
        <w:t>ed</w:t>
      </w:r>
      <w:r>
        <w:rPr>
          <w:rFonts w:ascii="Arial" w:hAnsi="Arial" w:cs="Arial"/>
        </w:rPr>
        <w:t xml:space="preserve"> accessing the new cell</w:t>
      </w:r>
      <w:bookmarkEnd w:id="3"/>
      <w:r w:rsidR="006E55E0" w:rsidRPr="006E55E0">
        <w:rPr>
          <w:rFonts w:ascii="Arial" w:hAnsi="Arial" w:cs="Arial"/>
        </w:rPr>
        <w:t xml:space="preserve">. </w:t>
      </w:r>
    </w:p>
    <w:bookmarkEnd w:id="1"/>
    <w:p w14:paraId="763292E9" w14:textId="21799065" w:rsidR="00DB11F4" w:rsidRPr="00196816" w:rsidRDefault="00DB11F4" w:rsidP="00DB11F4">
      <w:pPr>
        <w:spacing w:after="60"/>
        <w:rPr>
          <w:rFonts w:ascii="Arial" w:hAnsi="Arial" w:cs="Arial"/>
          <w:lang w:eastAsia="ja-JP"/>
        </w:rPr>
      </w:pPr>
    </w:p>
    <w:p w14:paraId="2A9743AC" w14:textId="080BF2C2" w:rsidR="00544A85" w:rsidRDefault="00544A85" w:rsidP="0008567E">
      <w:pPr>
        <w:rPr>
          <w:rFonts w:ascii="Arial" w:hAnsi="Arial" w:cs="Arial"/>
          <w:sz w:val="22"/>
          <w:szCs w:val="22"/>
          <w:lang w:val="en-US"/>
        </w:rPr>
      </w:pPr>
    </w:p>
    <w:p w14:paraId="2A0C8FEC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D90DDA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582A91AF" w14:textId="59AB2536" w:rsidR="003658C3" w:rsidRPr="003658C3" w:rsidRDefault="003658C3" w:rsidP="003658C3">
      <w:pPr>
        <w:rPr>
          <w:rFonts w:eastAsia="Times New Roman"/>
          <w:sz w:val="24"/>
          <w:szCs w:val="24"/>
          <w:lang w:val="de-DE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658C3">
        <w:rPr>
          <w:rFonts w:ascii="Arial" w:eastAsia="Times New Roman" w:hAnsi="Arial" w:cs="Arial"/>
          <w:sz w:val="22"/>
          <w:szCs w:val="22"/>
          <w:lang w:val="de-DE"/>
        </w:rPr>
        <w:t> </w:t>
      </w:r>
    </w:p>
    <w:p w14:paraId="166BC22D" w14:textId="77777777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D06631B" w14:textId="0E613842" w:rsidR="00866EC2" w:rsidRPr="00D90DDA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B574BE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RAN3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914E079" w14:textId="46D0E256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3E0406" w:rsidRPr="0077186D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A864BC">
        <w:rPr>
          <w:rStyle w:val="normaltextrun"/>
          <w:rFonts w:ascii="Arial" w:hAnsi="Arial" w:cs="Arial"/>
          <w:sz w:val="22"/>
          <w:szCs w:val="22"/>
          <w:lang w:val="en-GB"/>
        </w:rPr>
        <w:t>RAN2 kindly ask</w:t>
      </w:r>
      <w:r w:rsidR="00B574BE">
        <w:rPr>
          <w:rStyle w:val="normaltextrun"/>
          <w:rFonts w:ascii="Arial" w:hAnsi="Arial" w:cs="Arial"/>
          <w:sz w:val="22"/>
          <w:szCs w:val="22"/>
          <w:lang w:val="en-GB"/>
        </w:rPr>
        <w:t>s RAN</w:t>
      </w:r>
      <w:r w:rsidR="00D60751">
        <w:rPr>
          <w:rStyle w:val="normaltextrun"/>
          <w:rFonts w:ascii="Arial" w:hAnsi="Arial" w:cs="Arial"/>
          <w:sz w:val="22"/>
          <w:szCs w:val="22"/>
          <w:lang w:val="en-GB"/>
        </w:rPr>
        <w:t>3</w:t>
      </w:r>
      <w:r w:rsidR="00EF2625" w:rsidRPr="00EF2625">
        <w:rPr>
          <w:rStyle w:val="normaltextrun"/>
          <w:rFonts w:ascii="Arial" w:hAnsi="Arial" w:cs="Arial"/>
          <w:sz w:val="22"/>
          <w:szCs w:val="22"/>
          <w:lang w:val="en-GB"/>
        </w:rPr>
        <w:t xml:space="preserve"> to </w:t>
      </w:r>
      <w:r w:rsidR="00D60751">
        <w:rPr>
          <w:rStyle w:val="normaltextrun"/>
          <w:rFonts w:ascii="Arial" w:hAnsi="Arial" w:cs="Arial"/>
          <w:sz w:val="22"/>
          <w:szCs w:val="22"/>
          <w:lang w:val="en-GB"/>
        </w:rPr>
        <w:t xml:space="preserve">give feedback to RAN2 on the </w:t>
      </w:r>
      <w:r w:rsidR="00A864BC">
        <w:rPr>
          <w:rStyle w:val="normaltextrun"/>
          <w:rFonts w:ascii="Arial" w:hAnsi="Arial" w:cs="Arial"/>
          <w:sz w:val="22"/>
          <w:szCs w:val="22"/>
          <w:lang w:val="en-GB"/>
        </w:rPr>
        <w:t>question above</w:t>
      </w:r>
      <w:r w:rsidR="00EF2625">
        <w:rPr>
          <w:rStyle w:val="normaltextrun"/>
          <w:rFonts w:ascii="Arial" w:hAnsi="Arial" w:cs="Arial"/>
          <w:sz w:val="22"/>
          <w:szCs w:val="22"/>
          <w:lang w:val="en-GB"/>
        </w:rPr>
        <w:t>.</w:t>
      </w:r>
    </w:p>
    <w:p w14:paraId="1CFD3530" w14:textId="77777777" w:rsidR="00866EC2" w:rsidRPr="00A275A5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70BEEBCE" w14:textId="67693B6A" w:rsidR="008147BF" w:rsidRDefault="008147BF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normaltextrun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6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>13 - 17 May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>Reno, US</w:t>
      </w:r>
    </w:p>
    <w:p w14:paraId="4A50A8AE" w14:textId="67A5EAF3" w:rsidR="00866EC2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6EC2"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7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26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- </w:t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30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Aug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147BF">
        <w:rPr>
          <w:rStyle w:val="apple-converted-space"/>
          <w:rFonts w:ascii="Arial" w:hAnsi="Arial" w:cs="Arial"/>
          <w:sz w:val="22"/>
          <w:szCs w:val="22"/>
          <w:lang w:val="en-GB"/>
        </w:rPr>
        <w:t>Prague, C</w:t>
      </w:r>
      <w:r w:rsidR="008147BF" w:rsidRPr="008147BF"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zech </w:t>
      </w:r>
      <w:r w:rsidR="008147BF">
        <w:rPr>
          <w:rStyle w:val="apple-converted-space"/>
          <w:rFonts w:ascii="Arial" w:hAnsi="Arial" w:cs="Arial"/>
          <w:sz w:val="22"/>
          <w:szCs w:val="22"/>
          <w:lang w:val="en-GB"/>
        </w:rPr>
        <w:t>R</w:t>
      </w:r>
      <w:r w:rsidR="008147BF" w:rsidRPr="008147BF">
        <w:rPr>
          <w:rStyle w:val="apple-converted-space"/>
          <w:rFonts w:ascii="Arial" w:hAnsi="Arial" w:cs="Arial"/>
          <w:sz w:val="22"/>
          <w:szCs w:val="22"/>
          <w:lang w:val="en-GB"/>
        </w:rPr>
        <w:t>epublic</w:t>
      </w:r>
      <w:r w:rsidR="00866EC2"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6146E126" w14:textId="77777777" w:rsidR="00180D03" w:rsidRPr="00D90DDA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1363F44E" w14:textId="77777777" w:rsidR="00866EC2" w:rsidRPr="00A275A5" w:rsidRDefault="00866EC2" w:rsidP="00866EC2">
      <w:pPr>
        <w:rPr>
          <w:rFonts w:ascii="Arial" w:hAnsi="Arial" w:cs="Arial"/>
          <w:iCs/>
          <w:lang w:val="en-US" w:eastAsia="ja-JP"/>
        </w:rPr>
      </w:pPr>
    </w:p>
    <w:p w14:paraId="666E4A51" w14:textId="38BC7271" w:rsidR="004C2987" w:rsidRDefault="004C2987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p w14:paraId="1759FE56" w14:textId="2BDBE4D4" w:rsidR="00F917FA" w:rsidRDefault="00F917FA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p w14:paraId="19D88B15" w14:textId="235C545C" w:rsidR="00A0444D" w:rsidRDefault="00A0444D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51AC1F" w14:textId="77777777" w:rsidR="00A53F8F" w:rsidRDefault="00A53F8F">
      <w:r>
        <w:separator/>
      </w:r>
    </w:p>
  </w:endnote>
  <w:endnote w:type="continuationSeparator" w:id="0">
    <w:p w14:paraId="62F17424" w14:textId="77777777" w:rsidR="00A53F8F" w:rsidRDefault="00A53F8F">
      <w:r>
        <w:continuationSeparator/>
      </w:r>
    </w:p>
  </w:endnote>
  <w:endnote w:type="continuationNotice" w:id="1">
    <w:p w14:paraId="248FFF4B" w14:textId="77777777" w:rsidR="00A53F8F" w:rsidRDefault="00A53F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06FC5D" w14:textId="77777777" w:rsidR="00A53F8F" w:rsidRDefault="00A53F8F">
      <w:r>
        <w:separator/>
      </w:r>
    </w:p>
  </w:footnote>
  <w:footnote w:type="continuationSeparator" w:id="0">
    <w:p w14:paraId="18F6270D" w14:textId="77777777" w:rsidR="00A53F8F" w:rsidRDefault="00A53F8F">
      <w:r>
        <w:continuationSeparator/>
      </w:r>
    </w:p>
  </w:footnote>
  <w:footnote w:type="continuationNotice" w:id="1">
    <w:p w14:paraId="0DAC4E91" w14:textId="77777777" w:rsidR="00A53F8F" w:rsidRDefault="00A53F8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6250BC"/>
    <w:multiLevelType w:val="hybridMultilevel"/>
    <w:tmpl w:val="2CBA5084"/>
    <w:lvl w:ilvl="0" w:tplc="4162B61E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CB215C"/>
    <w:multiLevelType w:val="hybridMultilevel"/>
    <w:tmpl w:val="015A3D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12"/>
  </w:num>
  <w:num w:numId="9">
    <w:abstractNumId w:val="11"/>
  </w:num>
  <w:num w:numId="10">
    <w:abstractNumId w:val="6"/>
  </w:num>
  <w:num w:numId="11">
    <w:abstractNumId w:val="10"/>
  </w:num>
  <w:num w:numId="12">
    <w:abstractNumId w:val="3"/>
  </w:num>
  <w:num w:numId="1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105BD"/>
    <w:rsid w:val="00014B7B"/>
    <w:rsid w:val="00015E85"/>
    <w:rsid w:val="000219AB"/>
    <w:rsid w:val="00022F8B"/>
    <w:rsid w:val="00032063"/>
    <w:rsid w:val="00035ACE"/>
    <w:rsid w:val="00053C8D"/>
    <w:rsid w:val="00054C17"/>
    <w:rsid w:val="00067E42"/>
    <w:rsid w:val="000772FE"/>
    <w:rsid w:val="00077845"/>
    <w:rsid w:val="0008567E"/>
    <w:rsid w:val="00087368"/>
    <w:rsid w:val="000A68DD"/>
    <w:rsid w:val="000B169D"/>
    <w:rsid w:val="000C42D5"/>
    <w:rsid w:val="000C5157"/>
    <w:rsid w:val="000D4F24"/>
    <w:rsid w:val="000E6809"/>
    <w:rsid w:val="000F50A7"/>
    <w:rsid w:val="000F6AD7"/>
    <w:rsid w:val="001163EA"/>
    <w:rsid w:val="0012204F"/>
    <w:rsid w:val="001300A2"/>
    <w:rsid w:val="00150462"/>
    <w:rsid w:val="001543E4"/>
    <w:rsid w:val="001630F6"/>
    <w:rsid w:val="00175367"/>
    <w:rsid w:val="00180D03"/>
    <w:rsid w:val="00196816"/>
    <w:rsid w:val="001A4E68"/>
    <w:rsid w:val="001B4E4A"/>
    <w:rsid w:val="001C407D"/>
    <w:rsid w:val="001D68F2"/>
    <w:rsid w:val="001D75AE"/>
    <w:rsid w:val="001D7751"/>
    <w:rsid w:val="001E4DD9"/>
    <w:rsid w:val="00210F24"/>
    <w:rsid w:val="00224698"/>
    <w:rsid w:val="002260E9"/>
    <w:rsid w:val="00241056"/>
    <w:rsid w:val="002461E0"/>
    <w:rsid w:val="0025050C"/>
    <w:rsid w:val="00250960"/>
    <w:rsid w:val="00250FA1"/>
    <w:rsid w:val="002952BB"/>
    <w:rsid w:val="002D74E4"/>
    <w:rsid w:val="002E1B13"/>
    <w:rsid w:val="002F4FAC"/>
    <w:rsid w:val="00300616"/>
    <w:rsid w:val="00306C2F"/>
    <w:rsid w:val="003134C6"/>
    <w:rsid w:val="003138D9"/>
    <w:rsid w:val="00331859"/>
    <w:rsid w:val="003400D0"/>
    <w:rsid w:val="003519DF"/>
    <w:rsid w:val="00354C14"/>
    <w:rsid w:val="0035511C"/>
    <w:rsid w:val="00357C81"/>
    <w:rsid w:val="003658C3"/>
    <w:rsid w:val="0036735E"/>
    <w:rsid w:val="00382656"/>
    <w:rsid w:val="00384B68"/>
    <w:rsid w:val="00395E00"/>
    <w:rsid w:val="003A0DA1"/>
    <w:rsid w:val="003A1E07"/>
    <w:rsid w:val="003A3162"/>
    <w:rsid w:val="003A6B87"/>
    <w:rsid w:val="003B6261"/>
    <w:rsid w:val="003D494F"/>
    <w:rsid w:val="003E0406"/>
    <w:rsid w:val="003E285D"/>
    <w:rsid w:val="003F6DC2"/>
    <w:rsid w:val="00403682"/>
    <w:rsid w:val="004138C3"/>
    <w:rsid w:val="00433295"/>
    <w:rsid w:val="00443874"/>
    <w:rsid w:val="004522BD"/>
    <w:rsid w:val="00454D6E"/>
    <w:rsid w:val="00456A6C"/>
    <w:rsid w:val="00463675"/>
    <w:rsid w:val="00463E43"/>
    <w:rsid w:val="004767D1"/>
    <w:rsid w:val="00487F99"/>
    <w:rsid w:val="00493BC0"/>
    <w:rsid w:val="004A11AF"/>
    <w:rsid w:val="004B1B0E"/>
    <w:rsid w:val="004C2987"/>
    <w:rsid w:val="004C2C39"/>
    <w:rsid w:val="004C458D"/>
    <w:rsid w:val="004C61B1"/>
    <w:rsid w:val="004D2557"/>
    <w:rsid w:val="004D4350"/>
    <w:rsid w:val="00513EDB"/>
    <w:rsid w:val="00525965"/>
    <w:rsid w:val="005400C4"/>
    <w:rsid w:val="00544A85"/>
    <w:rsid w:val="00547861"/>
    <w:rsid w:val="005507A8"/>
    <w:rsid w:val="0055542B"/>
    <w:rsid w:val="00561562"/>
    <w:rsid w:val="00561FA8"/>
    <w:rsid w:val="0056757A"/>
    <w:rsid w:val="005700CC"/>
    <w:rsid w:val="005760E8"/>
    <w:rsid w:val="00576251"/>
    <w:rsid w:val="00592499"/>
    <w:rsid w:val="005A6723"/>
    <w:rsid w:val="005C2A7A"/>
    <w:rsid w:val="005E145C"/>
    <w:rsid w:val="005E5749"/>
    <w:rsid w:val="005E6245"/>
    <w:rsid w:val="0060181F"/>
    <w:rsid w:val="006060E0"/>
    <w:rsid w:val="006072D2"/>
    <w:rsid w:val="00610965"/>
    <w:rsid w:val="006316A7"/>
    <w:rsid w:val="006417CC"/>
    <w:rsid w:val="006505DE"/>
    <w:rsid w:val="00665D05"/>
    <w:rsid w:val="00680669"/>
    <w:rsid w:val="006819C9"/>
    <w:rsid w:val="00681B83"/>
    <w:rsid w:val="00683909"/>
    <w:rsid w:val="00690AC8"/>
    <w:rsid w:val="00697EF2"/>
    <w:rsid w:val="006A0CA4"/>
    <w:rsid w:val="006A3717"/>
    <w:rsid w:val="006B5EFF"/>
    <w:rsid w:val="006C0AAC"/>
    <w:rsid w:val="006D3B9B"/>
    <w:rsid w:val="006D496D"/>
    <w:rsid w:val="006E55E0"/>
    <w:rsid w:val="006F1F8E"/>
    <w:rsid w:val="006F78E0"/>
    <w:rsid w:val="00720D14"/>
    <w:rsid w:val="0073376D"/>
    <w:rsid w:val="007366E6"/>
    <w:rsid w:val="007372F5"/>
    <w:rsid w:val="00743B8B"/>
    <w:rsid w:val="007441D7"/>
    <w:rsid w:val="0075655B"/>
    <w:rsid w:val="0077186D"/>
    <w:rsid w:val="00784717"/>
    <w:rsid w:val="007862CB"/>
    <w:rsid w:val="007975A2"/>
    <w:rsid w:val="007A6991"/>
    <w:rsid w:val="007B0050"/>
    <w:rsid w:val="007B059B"/>
    <w:rsid w:val="007B2C42"/>
    <w:rsid w:val="007C02BF"/>
    <w:rsid w:val="007C1330"/>
    <w:rsid w:val="007C42C8"/>
    <w:rsid w:val="007D1883"/>
    <w:rsid w:val="007E12A7"/>
    <w:rsid w:val="007E2E88"/>
    <w:rsid w:val="007E4647"/>
    <w:rsid w:val="007E5EA5"/>
    <w:rsid w:val="007E663E"/>
    <w:rsid w:val="00807109"/>
    <w:rsid w:val="0081082F"/>
    <w:rsid w:val="008147BF"/>
    <w:rsid w:val="0081501B"/>
    <w:rsid w:val="0081794E"/>
    <w:rsid w:val="00823E31"/>
    <w:rsid w:val="00824126"/>
    <w:rsid w:val="008359CE"/>
    <w:rsid w:val="00841969"/>
    <w:rsid w:val="00842C16"/>
    <w:rsid w:val="00846C86"/>
    <w:rsid w:val="00866BF9"/>
    <w:rsid w:val="00866EC2"/>
    <w:rsid w:val="0087380B"/>
    <w:rsid w:val="00875AB7"/>
    <w:rsid w:val="008963A9"/>
    <w:rsid w:val="0089720F"/>
    <w:rsid w:val="008C13C0"/>
    <w:rsid w:val="008C5238"/>
    <w:rsid w:val="008C7EE3"/>
    <w:rsid w:val="008D1A49"/>
    <w:rsid w:val="008D644F"/>
    <w:rsid w:val="008F0A61"/>
    <w:rsid w:val="008F7AA8"/>
    <w:rsid w:val="0090037B"/>
    <w:rsid w:val="00906751"/>
    <w:rsid w:val="0091296D"/>
    <w:rsid w:val="00915F1B"/>
    <w:rsid w:val="0092010B"/>
    <w:rsid w:val="00921FFE"/>
    <w:rsid w:val="009239D2"/>
    <w:rsid w:val="00923E7C"/>
    <w:rsid w:val="009334D0"/>
    <w:rsid w:val="009337ED"/>
    <w:rsid w:val="00940A32"/>
    <w:rsid w:val="00947861"/>
    <w:rsid w:val="009500BD"/>
    <w:rsid w:val="009563A0"/>
    <w:rsid w:val="00962FAD"/>
    <w:rsid w:val="00964221"/>
    <w:rsid w:val="0096463B"/>
    <w:rsid w:val="009710B7"/>
    <w:rsid w:val="009915CF"/>
    <w:rsid w:val="009A3EDF"/>
    <w:rsid w:val="009A4184"/>
    <w:rsid w:val="009B1BFF"/>
    <w:rsid w:val="009D01E6"/>
    <w:rsid w:val="009D2957"/>
    <w:rsid w:val="009D4F3E"/>
    <w:rsid w:val="009E0E06"/>
    <w:rsid w:val="009E5557"/>
    <w:rsid w:val="00A0444D"/>
    <w:rsid w:val="00A11592"/>
    <w:rsid w:val="00A275A5"/>
    <w:rsid w:val="00A37351"/>
    <w:rsid w:val="00A53F8F"/>
    <w:rsid w:val="00A617CA"/>
    <w:rsid w:val="00A864BC"/>
    <w:rsid w:val="00A91500"/>
    <w:rsid w:val="00AC522C"/>
    <w:rsid w:val="00AC5CF7"/>
    <w:rsid w:val="00AD1018"/>
    <w:rsid w:val="00AF23F8"/>
    <w:rsid w:val="00AF4F7B"/>
    <w:rsid w:val="00B12845"/>
    <w:rsid w:val="00B25C0C"/>
    <w:rsid w:val="00B26746"/>
    <w:rsid w:val="00B37A13"/>
    <w:rsid w:val="00B409D0"/>
    <w:rsid w:val="00B56852"/>
    <w:rsid w:val="00B574BE"/>
    <w:rsid w:val="00B74C44"/>
    <w:rsid w:val="00B75BD0"/>
    <w:rsid w:val="00B835D0"/>
    <w:rsid w:val="00B864D1"/>
    <w:rsid w:val="00B87F8B"/>
    <w:rsid w:val="00BA16EA"/>
    <w:rsid w:val="00BA319B"/>
    <w:rsid w:val="00BC10B4"/>
    <w:rsid w:val="00BC2783"/>
    <w:rsid w:val="00BD0164"/>
    <w:rsid w:val="00BD07E7"/>
    <w:rsid w:val="00BE43EB"/>
    <w:rsid w:val="00BF0550"/>
    <w:rsid w:val="00BF18B7"/>
    <w:rsid w:val="00BF764A"/>
    <w:rsid w:val="00C15E56"/>
    <w:rsid w:val="00C24E20"/>
    <w:rsid w:val="00C309C1"/>
    <w:rsid w:val="00C3136E"/>
    <w:rsid w:val="00C41B40"/>
    <w:rsid w:val="00C463BF"/>
    <w:rsid w:val="00C5312D"/>
    <w:rsid w:val="00C6002A"/>
    <w:rsid w:val="00C651C6"/>
    <w:rsid w:val="00C7397E"/>
    <w:rsid w:val="00C83932"/>
    <w:rsid w:val="00C846A8"/>
    <w:rsid w:val="00CA23CE"/>
    <w:rsid w:val="00CA6171"/>
    <w:rsid w:val="00CA78E1"/>
    <w:rsid w:val="00CB35D4"/>
    <w:rsid w:val="00CB6E90"/>
    <w:rsid w:val="00CB72E2"/>
    <w:rsid w:val="00CD5CF3"/>
    <w:rsid w:val="00CF4C95"/>
    <w:rsid w:val="00D26ACD"/>
    <w:rsid w:val="00D33106"/>
    <w:rsid w:val="00D51AFE"/>
    <w:rsid w:val="00D56C2F"/>
    <w:rsid w:val="00D57A7B"/>
    <w:rsid w:val="00D60751"/>
    <w:rsid w:val="00D64BAF"/>
    <w:rsid w:val="00D90DDA"/>
    <w:rsid w:val="00D94BDE"/>
    <w:rsid w:val="00DA5219"/>
    <w:rsid w:val="00DB11F4"/>
    <w:rsid w:val="00DB280C"/>
    <w:rsid w:val="00DC148B"/>
    <w:rsid w:val="00DC267E"/>
    <w:rsid w:val="00DD57FD"/>
    <w:rsid w:val="00DE4F93"/>
    <w:rsid w:val="00DE500D"/>
    <w:rsid w:val="00DF5E4C"/>
    <w:rsid w:val="00E06E6A"/>
    <w:rsid w:val="00E14B00"/>
    <w:rsid w:val="00E17DBC"/>
    <w:rsid w:val="00E34892"/>
    <w:rsid w:val="00E34A5F"/>
    <w:rsid w:val="00E4552A"/>
    <w:rsid w:val="00E50A83"/>
    <w:rsid w:val="00E5741B"/>
    <w:rsid w:val="00E71C9A"/>
    <w:rsid w:val="00E74EF5"/>
    <w:rsid w:val="00E8059A"/>
    <w:rsid w:val="00E95986"/>
    <w:rsid w:val="00EA7301"/>
    <w:rsid w:val="00EB4238"/>
    <w:rsid w:val="00EF2625"/>
    <w:rsid w:val="00F004B6"/>
    <w:rsid w:val="00F1001D"/>
    <w:rsid w:val="00F14D71"/>
    <w:rsid w:val="00F257C0"/>
    <w:rsid w:val="00F31CD7"/>
    <w:rsid w:val="00F37F30"/>
    <w:rsid w:val="00F419DA"/>
    <w:rsid w:val="00F4263A"/>
    <w:rsid w:val="00F42C74"/>
    <w:rsid w:val="00F526EC"/>
    <w:rsid w:val="00F5710F"/>
    <w:rsid w:val="00F62B12"/>
    <w:rsid w:val="00F64B10"/>
    <w:rsid w:val="00F65D88"/>
    <w:rsid w:val="00F65DE9"/>
    <w:rsid w:val="00F66AF8"/>
    <w:rsid w:val="00F70169"/>
    <w:rsid w:val="00F80305"/>
    <w:rsid w:val="00F81C60"/>
    <w:rsid w:val="00F917FA"/>
    <w:rsid w:val="00F9471E"/>
    <w:rsid w:val="00F96E82"/>
    <w:rsid w:val="00FA6BEC"/>
    <w:rsid w:val="00FB1BBA"/>
    <w:rsid w:val="00FC2A32"/>
    <w:rsid w:val="00FD2617"/>
    <w:rsid w:val="00FE53D5"/>
    <w:rsid w:val="00FE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5NUHHDQN7SK2-1476151046-44416</_dlc_DocId>
    <_dlc_DocIdUrl xmlns="f166a696-7b5b-4ccd-9f0c-ffde0cceec81">
      <Url>https://ericsson.sharepoint.com/sites/star/_layouts/15/DocIdRedir.aspx?ID=5NUHHDQN7SK2-1476151046-44416</Url>
      <Description>5NUHHDQN7SK2-1476151046-44416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>Oscar Ohlsson</DisplayName>
        <AccountId>352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F97A70E4-6FD6-47CD-AEC5-22FDBF0B9D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316483-2528-4A59-8703-274EC40C77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B967FC7-6D2F-49F9-8101-033DA91892B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369910-8C0A-4038-9E50-DF9D75C4A9E6}">
  <ds:schemaRefs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397</Words>
  <Characters>2065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Cecilia</cp:lastModifiedBy>
  <cp:revision>13</cp:revision>
  <cp:lastPrinted>2002-04-23T16:10:00Z</cp:lastPrinted>
  <dcterms:created xsi:type="dcterms:W3CDTF">2019-03-27T11:56:00Z</dcterms:created>
  <dcterms:modified xsi:type="dcterms:W3CDTF">2019-03-28T15:31:00Z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b6dea4a4-3d7b-4cb8-a90a-b265fc63ba4e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512">
    <vt:lpwstr>1968</vt:lpwstr>
  </property>
</Properties>
</file>